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19" w:rsidRDefault="006E1D19" w:rsidP="006E1D19">
      <w:pPr>
        <w:ind w:left="1416" w:firstLine="708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VY_32_INOVACE_1504</w:t>
      </w:r>
    </w:p>
    <w:p w:rsidR="006E1D19" w:rsidRDefault="006E1D19" w:rsidP="00110C4B">
      <w:pPr>
        <w:ind w:left="1416"/>
        <w:rPr>
          <w:b/>
          <w:sz w:val="28"/>
          <w:szCs w:val="28"/>
        </w:rPr>
      </w:pPr>
      <w:r w:rsidRPr="006E1D19">
        <w:rPr>
          <w:b/>
          <w:noProof/>
          <w:sz w:val="28"/>
          <w:szCs w:val="28"/>
          <w:lang w:eastAsia="ko-KR"/>
        </w:rPr>
        <w:drawing>
          <wp:inline distT="0" distB="0" distL="0" distR="0">
            <wp:extent cx="4635500" cy="755015"/>
            <wp:effectExtent l="19050" t="0" r="0" b="0"/>
            <wp:docPr id="10" name="obrázek 2" descr="ms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687" w:rsidRDefault="00E21687" w:rsidP="00110C4B">
      <w:pPr>
        <w:ind w:left="1416"/>
        <w:rPr>
          <w:b/>
          <w:sz w:val="28"/>
          <w:szCs w:val="28"/>
        </w:rPr>
      </w:pPr>
    </w:p>
    <w:p w:rsidR="00972EFB" w:rsidRDefault="00972EFB" w:rsidP="00110C4B">
      <w:pPr>
        <w:ind w:left="1416"/>
        <w:rPr>
          <w:b/>
          <w:sz w:val="28"/>
          <w:szCs w:val="28"/>
        </w:rPr>
      </w:pPr>
      <w:r>
        <w:rPr>
          <w:b/>
          <w:sz w:val="28"/>
          <w:szCs w:val="28"/>
        </w:rPr>
        <w:t>Izotermický děj (zákon Boylův-Mariottův)</w:t>
      </w:r>
    </w:p>
    <w:p w:rsidR="00B470FF" w:rsidRDefault="00B470FF" w:rsidP="0059033C">
      <w:pPr>
        <w:ind w:left="1416" w:firstLine="708"/>
        <w:rPr>
          <w:b/>
          <w:sz w:val="28"/>
          <w:szCs w:val="28"/>
        </w:rPr>
      </w:pPr>
      <w:r w:rsidRPr="00B470FF">
        <w:rPr>
          <w:b/>
          <w:sz w:val="28"/>
          <w:szCs w:val="28"/>
        </w:rPr>
        <w:t xml:space="preserve">Ověření stavové rovnice p-V </w:t>
      </w:r>
    </w:p>
    <w:p w:rsidR="00E21687" w:rsidRDefault="00E21687" w:rsidP="0059033C">
      <w:pPr>
        <w:ind w:left="1416" w:firstLine="708"/>
        <w:rPr>
          <w:b/>
          <w:sz w:val="28"/>
          <w:szCs w:val="28"/>
        </w:rPr>
      </w:pPr>
    </w:p>
    <w:p w:rsidR="00972EFB" w:rsidRDefault="00972EFB" w:rsidP="009227E0">
      <w:pPr>
        <w:spacing w:line="240" w:lineRule="auto"/>
        <w:rPr>
          <w:sz w:val="24"/>
          <w:szCs w:val="24"/>
        </w:rPr>
      </w:pPr>
      <w:r w:rsidRPr="00972EFB">
        <w:rPr>
          <w:sz w:val="24"/>
          <w:szCs w:val="24"/>
        </w:rPr>
        <w:t xml:space="preserve">V ideálním </w:t>
      </w:r>
      <w:r>
        <w:rPr>
          <w:sz w:val="24"/>
          <w:szCs w:val="24"/>
        </w:rPr>
        <w:t>(i reálném) ply</w:t>
      </w:r>
      <w:r w:rsidRPr="00972EFB">
        <w:rPr>
          <w:sz w:val="24"/>
          <w:szCs w:val="24"/>
        </w:rPr>
        <w:t>nu</w:t>
      </w:r>
      <w:r>
        <w:rPr>
          <w:sz w:val="24"/>
          <w:szCs w:val="24"/>
        </w:rPr>
        <w:t xml:space="preserve"> stálé hmotnosti a konstatní teploty se při zmenšení jeho objemu zvyšuje tlak plynu.</w:t>
      </w:r>
    </w:p>
    <w:p w:rsidR="00972EFB" w:rsidRDefault="00972EFB" w:rsidP="009227E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Jaká je ale tato závislost?</w:t>
      </w:r>
    </w:p>
    <w:p w:rsidR="00972EFB" w:rsidRPr="00972EFB" w:rsidRDefault="00972EFB" w:rsidP="009227E0">
      <w:pPr>
        <w:spacing w:line="240" w:lineRule="auto"/>
        <w:rPr>
          <w:rFonts w:cstheme="minorHAnsi"/>
          <w:sz w:val="24"/>
          <w:szCs w:val="24"/>
        </w:rPr>
      </w:pPr>
      <w:r w:rsidRPr="00972EFB">
        <w:rPr>
          <w:rFonts w:cstheme="minorHAnsi"/>
          <w:sz w:val="24"/>
          <w:szCs w:val="24"/>
        </w:rPr>
        <w:t>Platí mezi tlakem p a objem V nepřímá uměrnost? Nebo je závislost složitější?</w:t>
      </w:r>
      <w:r w:rsidR="00986AC8">
        <w:rPr>
          <w:rFonts w:cstheme="minorHAnsi"/>
          <w:sz w:val="24"/>
          <w:szCs w:val="24"/>
        </w:rPr>
        <w:t xml:space="preserve"> Nejedná se například o exponenciální pokles?</w:t>
      </w:r>
    </w:p>
    <w:p w:rsidR="00972EFB" w:rsidRPr="00972EFB" w:rsidRDefault="00986AC8" w:rsidP="009227E0">
      <w:pPr>
        <w:pStyle w:val="Normln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Podle časových možností a zájmu studentů lze z</w:t>
      </w:r>
      <w:r w:rsidR="00972EFB" w:rsidRPr="00972EFB">
        <w:rPr>
          <w:rFonts w:asciiTheme="minorHAnsi" w:hAnsiTheme="minorHAnsi" w:cstheme="minorHAnsi"/>
        </w:rPr>
        <w:t xml:space="preserve">ávislost experimentálně objevit nebo ověřit známý Boyleův - Mariottův zákon, který říká, že součin </w:t>
      </w:r>
      <w:hyperlink r:id="rId9" w:tooltip="Tlak" w:history="1">
        <w:r w:rsidR="00972EFB" w:rsidRPr="00110C4B">
          <w:rPr>
            <w:rStyle w:val="Hypertextovodkaz"/>
            <w:rFonts w:asciiTheme="minorHAnsi" w:hAnsiTheme="minorHAnsi" w:cstheme="minorHAnsi"/>
            <w:color w:val="auto"/>
            <w:u w:val="none"/>
          </w:rPr>
          <w:t>tlaku</w:t>
        </w:r>
      </w:hyperlink>
      <w:r w:rsidR="00972EFB" w:rsidRPr="00110C4B">
        <w:rPr>
          <w:rFonts w:asciiTheme="minorHAnsi" w:hAnsiTheme="minorHAnsi" w:cstheme="minorHAnsi"/>
        </w:rPr>
        <w:t xml:space="preserve"> a </w:t>
      </w:r>
      <w:hyperlink r:id="rId10" w:tooltip="Objem" w:history="1">
        <w:r w:rsidR="00972EFB" w:rsidRPr="00110C4B">
          <w:rPr>
            <w:rStyle w:val="Hypertextovodkaz"/>
            <w:rFonts w:asciiTheme="minorHAnsi" w:hAnsiTheme="minorHAnsi" w:cstheme="minorHAnsi"/>
            <w:color w:val="auto"/>
            <w:u w:val="none"/>
          </w:rPr>
          <w:t>objemu</w:t>
        </w:r>
      </w:hyperlink>
      <w:r w:rsidR="00972EFB" w:rsidRPr="00972EFB">
        <w:rPr>
          <w:rFonts w:asciiTheme="minorHAnsi" w:hAnsiTheme="minorHAnsi" w:cstheme="minorHAnsi"/>
        </w:rPr>
        <w:t xml:space="preserve"> plynu je stálý, tedy</w:t>
      </w:r>
    </w:p>
    <w:p w:rsidR="00972EFB" w:rsidRDefault="00972EFB" w:rsidP="009227E0">
      <w:pPr>
        <w:spacing w:line="240" w:lineRule="auto"/>
        <w:ind w:left="720"/>
      </w:pPr>
      <w:r>
        <w:rPr>
          <w:noProof/>
          <w:lang w:eastAsia="ko-KR"/>
        </w:rPr>
        <w:drawing>
          <wp:inline distT="0" distB="0" distL="0" distR="0">
            <wp:extent cx="942975" cy="171450"/>
            <wp:effectExtent l="19050" t="0" r="9525" b="0"/>
            <wp:docPr id="22" name="obrázek 17" descr="pV = \mbox{konst}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V = \mbox{konst}\,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972EFB" w:rsidRPr="00972EFB" w:rsidRDefault="00972EFB" w:rsidP="009227E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Hodnoty konstanty </w:t>
      </w:r>
      <w:r w:rsidR="009227E0">
        <w:rPr>
          <w:sz w:val="24"/>
          <w:szCs w:val="24"/>
        </w:rPr>
        <w:t>závisí na množství plynu a jeho teplotě. V uvedeném tvaru</w:t>
      </w:r>
    </w:p>
    <w:p w:rsidR="00972EFB" w:rsidRDefault="009227E0" w:rsidP="009227E0">
      <w:pPr>
        <w:spacing w:line="240" w:lineRule="auto"/>
        <w:ind w:left="720"/>
        <w:rPr>
          <w:sz w:val="24"/>
          <w:szCs w:val="24"/>
        </w:rPr>
      </w:pPr>
      <w:r w:rsidRPr="009227E0">
        <w:rPr>
          <w:noProof/>
          <w:sz w:val="24"/>
          <w:szCs w:val="24"/>
          <w:lang w:eastAsia="ko-KR"/>
        </w:rPr>
        <w:drawing>
          <wp:inline distT="0" distB="0" distL="0" distR="0">
            <wp:extent cx="895350" cy="171450"/>
            <wp:effectExtent l="19050" t="0" r="0" b="0"/>
            <wp:docPr id="23" name="obrázek 20" descr="p V = n R 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 V = n R T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7E0" w:rsidRPr="00972EFB" w:rsidRDefault="00E21687" w:rsidP="009227E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3672205</wp:posOffset>
            </wp:positionH>
            <wp:positionV relativeFrom="paragraph">
              <wp:posOffset>348615</wp:posOffset>
            </wp:positionV>
            <wp:extent cx="2343150" cy="3124200"/>
            <wp:effectExtent l="19050" t="0" r="0" b="0"/>
            <wp:wrapSquare wrapText="bothSides"/>
            <wp:docPr id="3" name="obrázek 3" descr="C:\GB\EU\Vernier\DUM 4 Ověření stavové rovnice p-V\Ukázka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GB\EU\Vernier\DUM 4 Ověření stavové rovnice p-V\Ukázka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27E0">
        <w:rPr>
          <w:sz w:val="24"/>
          <w:szCs w:val="24"/>
        </w:rPr>
        <w:t xml:space="preserve">je n - látkové množství plynu, R - molární plynová konstanta, T- termodynamická teplota plynu </w:t>
      </w:r>
    </w:p>
    <w:p w:rsidR="00972EFB" w:rsidRDefault="00972EFB" w:rsidP="009227E0">
      <w:pPr>
        <w:spacing w:line="240" w:lineRule="auto"/>
        <w:ind w:left="720"/>
      </w:pPr>
    </w:p>
    <w:p w:rsidR="00F7445E" w:rsidRDefault="00F7445E" w:rsidP="00F7445E">
      <w:pPr>
        <w:spacing w:line="240" w:lineRule="auto"/>
        <w:rPr>
          <w:b/>
          <w:color w:val="FF0000"/>
          <w:sz w:val="24"/>
          <w:szCs w:val="24"/>
        </w:rPr>
      </w:pPr>
    </w:p>
    <w:p w:rsidR="00BD3364" w:rsidRPr="0059033C" w:rsidRDefault="00BD3364" w:rsidP="00F7445E">
      <w:pPr>
        <w:spacing w:line="240" w:lineRule="auto"/>
        <w:rPr>
          <w:b/>
          <w:sz w:val="24"/>
          <w:szCs w:val="24"/>
        </w:rPr>
      </w:pPr>
      <w:r w:rsidRPr="0059033C">
        <w:rPr>
          <w:b/>
          <w:sz w:val="24"/>
          <w:szCs w:val="24"/>
        </w:rPr>
        <w:t>Pomůcky</w:t>
      </w:r>
    </w:p>
    <w:p w:rsidR="00A10264" w:rsidRDefault="00BB2E48" w:rsidP="0059033C">
      <w:pPr>
        <w:rPr>
          <w:sz w:val="24"/>
          <w:szCs w:val="24"/>
        </w:rPr>
      </w:pPr>
      <w:r>
        <w:rPr>
          <w:sz w:val="24"/>
          <w:szCs w:val="24"/>
        </w:rPr>
        <w:t xml:space="preserve">notebook nebo </w:t>
      </w:r>
      <w:r w:rsidR="00483050" w:rsidRPr="0059033C">
        <w:rPr>
          <w:sz w:val="24"/>
          <w:szCs w:val="24"/>
        </w:rPr>
        <w:t>laboratorní systém LabQuest</w:t>
      </w:r>
      <w:r w:rsidR="00A10264">
        <w:rPr>
          <w:sz w:val="24"/>
          <w:szCs w:val="24"/>
        </w:rPr>
        <w:t xml:space="preserve"> </w:t>
      </w:r>
    </w:p>
    <w:p w:rsidR="00A10264" w:rsidRPr="0059033C" w:rsidRDefault="00A10264" w:rsidP="0059033C">
      <w:pPr>
        <w:rPr>
          <w:sz w:val="24"/>
          <w:szCs w:val="24"/>
        </w:rPr>
      </w:pPr>
      <w:r>
        <w:rPr>
          <w:sz w:val="24"/>
          <w:szCs w:val="24"/>
        </w:rPr>
        <w:t>rozhraní GO-LINK</w:t>
      </w:r>
    </w:p>
    <w:p w:rsidR="009D3FF7" w:rsidRDefault="00A10264">
      <w:pPr>
        <w:rPr>
          <w:sz w:val="24"/>
          <w:szCs w:val="24"/>
        </w:rPr>
      </w:pPr>
      <w:r>
        <w:rPr>
          <w:sz w:val="24"/>
          <w:szCs w:val="24"/>
        </w:rPr>
        <w:t>sen</w:t>
      </w:r>
      <w:r w:rsidR="009E735E">
        <w:rPr>
          <w:sz w:val="24"/>
          <w:szCs w:val="24"/>
        </w:rPr>
        <w:t>zor tlaku plynu GPS-BTA s</w:t>
      </w:r>
      <w:r w:rsidR="00E21687">
        <w:rPr>
          <w:sz w:val="24"/>
          <w:szCs w:val="24"/>
        </w:rPr>
        <w:t> </w:t>
      </w:r>
      <w:r w:rsidR="009E735E">
        <w:rPr>
          <w:sz w:val="24"/>
          <w:szCs w:val="24"/>
        </w:rPr>
        <w:t>příslušenstvím</w:t>
      </w:r>
    </w:p>
    <w:p w:rsidR="00E21687" w:rsidRDefault="00E21687">
      <w:pPr>
        <w:rPr>
          <w:sz w:val="24"/>
          <w:szCs w:val="24"/>
        </w:rPr>
      </w:pPr>
    </w:p>
    <w:p w:rsidR="00BB3D7B" w:rsidRPr="00BB3D7B" w:rsidRDefault="00BB3D7B" w:rsidP="00BB3D7B">
      <w:pPr>
        <w:spacing w:line="240" w:lineRule="auto"/>
        <w:rPr>
          <w:sz w:val="24"/>
          <w:szCs w:val="24"/>
        </w:rPr>
      </w:pPr>
      <w:r w:rsidRPr="00BB3D7B">
        <w:rPr>
          <w:b/>
          <w:sz w:val="24"/>
          <w:szCs w:val="24"/>
        </w:rPr>
        <w:lastRenderedPageBreak/>
        <w:t>Úkol:</w:t>
      </w:r>
      <w:r>
        <w:rPr>
          <w:b/>
          <w:sz w:val="24"/>
          <w:szCs w:val="24"/>
        </w:rPr>
        <w:t xml:space="preserve"> </w:t>
      </w:r>
      <w:r w:rsidRPr="00BB3D7B">
        <w:rPr>
          <w:sz w:val="24"/>
          <w:szCs w:val="24"/>
        </w:rPr>
        <w:t>Experimentálně zjisti (ověř) závislost tlaku plynu na změny jeho objemu při konstantní hmotnosti a teplotě.</w:t>
      </w:r>
    </w:p>
    <w:p w:rsidR="00BB3D7B" w:rsidRPr="00BB3D7B" w:rsidRDefault="00E358D9" w:rsidP="00BB3D7B">
      <w:pPr>
        <w:rPr>
          <w:b/>
          <w:sz w:val="24"/>
          <w:szCs w:val="24"/>
        </w:rPr>
      </w:pPr>
      <w:r w:rsidRPr="00E358D9">
        <w:rPr>
          <w:noProof/>
          <w:sz w:val="24"/>
          <w:szCs w:val="24"/>
          <w:lang w:eastAsia="ko-KR"/>
        </w:rPr>
      </w:r>
      <w:r w:rsidRPr="00E358D9">
        <w:rPr>
          <w:noProof/>
          <w:sz w:val="24"/>
          <w:szCs w:val="24"/>
          <w:lang w:eastAsia="ko-KR"/>
        </w:rPr>
        <w:pict>
          <v:group id="_x0000_s1028" editas="canvas" style="width:200.4pt;height:138.05pt;mso-position-horizontal-relative:char;mso-position-vertical-relative:line" coordorigin="2787,11324" coordsize="3180,219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787;top:11324;width:3180;height:2191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3307;top:13098;width:2251;height:1" o:connectortype="straight">
              <v:stroke endarrow="block"/>
            </v:shape>
            <v:shape id="_x0000_s1031" type="#_x0000_t32" style="position:absolute;left:3307;top:11324;width:1;height:1775;flip:y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2898;top:11324;width:340;height:315" stroked="f">
              <v:textbox style="mso-next-textbox:#_x0000_s1033">
                <w:txbxContent>
                  <w:p w:rsidR="00B30726" w:rsidRPr="00B30726" w:rsidRDefault="00B30726" w:rsidP="00B30726">
                    <w:r>
                      <w:t>p</w:t>
                    </w:r>
                  </w:p>
                </w:txbxContent>
              </v:textbox>
            </v:shape>
            <v:shape id="_x0000_s1034" type="#_x0000_t202" style="position:absolute;left:5218;top:13175;width:485;height:340" stroked="f">
              <v:textbox style="mso-next-textbox:#_x0000_s1034">
                <w:txbxContent>
                  <w:p w:rsidR="00B30726" w:rsidRPr="00B30726" w:rsidRDefault="00B30726" w:rsidP="00B30726">
                    <w:r>
                      <w:t>V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95688" w:rsidRDefault="00295688" w:rsidP="00BB3D7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Poznámka: </w:t>
      </w:r>
      <w:r w:rsidR="00C03A1E">
        <w:rPr>
          <w:sz w:val="24"/>
          <w:szCs w:val="24"/>
        </w:rPr>
        <w:t>Popsaný úkol</w:t>
      </w:r>
      <w:r w:rsidRPr="00295688">
        <w:rPr>
          <w:sz w:val="24"/>
          <w:szCs w:val="24"/>
        </w:rPr>
        <w:t xml:space="preserve"> je možné </w:t>
      </w:r>
      <w:r w:rsidR="00C03A1E">
        <w:rPr>
          <w:sz w:val="24"/>
          <w:szCs w:val="24"/>
        </w:rPr>
        <w:t>použít</w:t>
      </w:r>
      <w:r w:rsidRPr="00295688">
        <w:rPr>
          <w:sz w:val="24"/>
          <w:szCs w:val="24"/>
        </w:rPr>
        <w:t xml:space="preserve"> jako laboratorní práci pro studenty nebo demonstační pokus (laboratorní práci) podle dostupného vybanení školy.</w:t>
      </w:r>
    </w:p>
    <w:p w:rsidR="00BD3364" w:rsidRDefault="00BD3364" w:rsidP="00BB3D7B">
      <w:pPr>
        <w:rPr>
          <w:b/>
          <w:sz w:val="24"/>
          <w:szCs w:val="24"/>
        </w:rPr>
      </w:pPr>
      <w:r w:rsidRPr="0013706D">
        <w:rPr>
          <w:b/>
          <w:sz w:val="24"/>
          <w:szCs w:val="24"/>
        </w:rPr>
        <w:t>Popis</w:t>
      </w:r>
      <w:r w:rsidR="00483050">
        <w:rPr>
          <w:b/>
          <w:sz w:val="24"/>
          <w:szCs w:val="24"/>
        </w:rPr>
        <w:t xml:space="preserve"> postupu:</w:t>
      </w:r>
    </w:p>
    <w:p w:rsidR="00F7445E" w:rsidRDefault="00483050" w:rsidP="00F7445E">
      <w:pPr>
        <w:spacing w:line="240" w:lineRule="auto"/>
        <w:rPr>
          <w:sz w:val="24"/>
          <w:szCs w:val="24"/>
        </w:rPr>
      </w:pPr>
      <w:r w:rsidRPr="00483050">
        <w:rPr>
          <w:sz w:val="24"/>
          <w:szCs w:val="24"/>
        </w:rPr>
        <w:t>Úloh</w:t>
      </w:r>
      <w:r>
        <w:rPr>
          <w:sz w:val="24"/>
          <w:szCs w:val="24"/>
        </w:rPr>
        <w:t xml:space="preserve">u budeme realizavat v několika krocích </w:t>
      </w:r>
    </w:p>
    <w:p w:rsidR="00F7445E" w:rsidRDefault="00F7445E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F7445E">
        <w:rPr>
          <w:sz w:val="24"/>
          <w:szCs w:val="24"/>
        </w:rPr>
        <w:t xml:space="preserve">Senzor tlaku GPS-BTA připojíme do vstupu LabQuest. Na injekční stříkačce z příslušenství senzoru nastavíme počáteční objem, např. 10 ml. Protože senzor GPS-BTA má rozsah: 0 - 210 kPa, tedy přibliřně 2 atmosféry, budeme stlačovat maximálně na poloviční objem, tedy 5 ml. </w:t>
      </w:r>
    </w:p>
    <w:p w:rsidR="0057095D" w:rsidRDefault="00F7445E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Objem plynu v injekční stříkačce bude pro nás nezávislá veličina, která se bude zobrazovat na vodorovné ose. </w:t>
      </w:r>
      <w:r w:rsidRPr="00F7445E">
        <w:rPr>
          <w:sz w:val="24"/>
          <w:szCs w:val="24"/>
        </w:rPr>
        <w:t xml:space="preserve">V základním menu </w:t>
      </w:r>
      <w:r w:rsidR="006909B3">
        <w:rPr>
          <w:sz w:val="24"/>
          <w:szCs w:val="24"/>
        </w:rPr>
        <w:t>Experiment - Sběr dat -mód - Události se vstupy</w:t>
      </w:r>
      <w:r w:rsidR="0057095D">
        <w:rPr>
          <w:sz w:val="24"/>
          <w:szCs w:val="24"/>
        </w:rPr>
        <w:t>. Název sloupce - objem, značka - V, jednotka -ml.</w:t>
      </w:r>
    </w:p>
    <w:p w:rsidR="0057095D" w:rsidRDefault="0057095D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V Nastavení grafu - nastavení souřadnicových os - osa x-max 10 ml.</w:t>
      </w:r>
    </w:p>
    <w:p w:rsidR="00986AC8" w:rsidRDefault="00F7445E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 svislé </w:t>
      </w:r>
      <w:r w:rsidR="00986AC8">
        <w:rPr>
          <w:sz w:val="24"/>
          <w:szCs w:val="24"/>
        </w:rPr>
        <w:t xml:space="preserve">ose </w:t>
      </w:r>
      <w:proofErr w:type="gramStart"/>
      <w:r w:rsidR="00986AC8">
        <w:rPr>
          <w:sz w:val="24"/>
          <w:szCs w:val="24"/>
        </w:rPr>
        <w:t>zobra</w:t>
      </w:r>
      <w:r w:rsidR="00BB3D7B">
        <w:rPr>
          <w:sz w:val="24"/>
          <w:szCs w:val="24"/>
        </w:rPr>
        <w:t>zíme</w:t>
      </w:r>
      <w:proofErr w:type="gramEnd"/>
      <w:r w:rsidR="00BB3D7B">
        <w:rPr>
          <w:sz w:val="24"/>
          <w:szCs w:val="24"/>
        </w:rPr>
        <w:t xml:space="preserve"> závislou veličinu </w:t>
      </w:r>
      <w:proofErr w:type="gramStart"/>
      <w:r w:rsidR="00BB3D7B">
        <w:rPr>
          <w:sz w:val="24"/>
          <w:szCs w:val="24"/>
        </w:rPr>
        <w:t>tlak</w:t>
      </w:r>
      <w:proofErr w:type="gramEnd"/>
      <w:r w:rsidR="00BB3D7B">
        <w:rPr>
          <w:sz w:val="24"/>
          <w:szCs w:val="24"/>
        </w:rPr>
        <w:t>, předvolbu provedeme</w:t>
      </w:r>
      <w:r w:rsidR="00986AC8">
        <w:rPr>
          <w:sz w:val="24"/>
          <w:szCs w:val="24"/>
        </w:rPr>
        <w:t xml:space="preserve"> v okně </w:t>
      </w:r>
      <w:r w:rsidR="0057095D">
        <w:rPr>
          <w:sz w:val="24"/>
          <w:szCs w:val="24"/>
        </w:rPr>
        <w:t>Nastavení grafu.</w:t>
      </w:r>
      <w:r w:rsidR="00986AC8">
        <w:rPr>
          <w:sz w:val="24"/>
          <w:szCs w:val="24"/>
        </w:rPr>
        <w:t xml:space="preserve"> </w:t>
      </w:r>
    </w:p>
    <w:p w:rsidR="00F7445E" w:rsidRDefault="00986AC8" w:rsidP="00986AC8">
      <w:pPr>
        <w:pStyle w:val="Odstavecseseznamem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Jednotlivé naměřené</w:t>
      </w:r>
      <w:r w:rsidR="0057095D">
        <w:rPr>
          <w:sz w:val="24"/>
          <w:szCs w:val="24"/>
        </w:rPr>
        <w:t xml:space="preserve"> hodnoty nebudeme spojovat.</w:t>
      </w:r>
    </w:p>
    <w:p w:rsidR="00986AC8" w:rsidRDefault="00986AC8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Stisknutím tlačítka Start se </w:t>
      </w:r>
      <w:r w:rsidR="00110C4B">
        <w:rPr>
          <w:sz w:val="24"/>
          <w:szCs w:val="24"/>
        </w:rPr>
        <w:t xml:space="preserve">objeví událost Objem a vložíme </w:t>
      </w:r>
      <w:r>
        <w:rPr>
          <w:sz w:val="24"/>
          <w:szCs w:val="24"/>
        </w:rPr>
        <w:t>údaj počáteční hodnoty 10 ml.</w:t>
      </w:r>
    </w:p>
    <w:p w:rsidR="00986AC8" w:rsidRDefault="00986AC8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Posuneme píst injekční stříkačky</w:t>
      </w:r>
      <w:r w:rsidR="00BB3D7B">
        <w:rPr>
          <w:sz w:val="24"/>
          <w:szCs w:val="24"/>
        </w:rPr>
        <w:t xml:space="preserve"> </w:t>
      </w:r>
      <w:r w:rsidR="001B396D">
        <w:rPr>
          <w:sz w:val="24"/>
          <w:szCs w:val="24"/>
        </w:rPr>
        <w:t xml:space="preserve">stlačením </w:t>
      </w:r>
      <w:r>
        <w:rPr>
          <w:sz w:val="24"/>
          <w:szCs w:val="24"/>
        </w:rPr>
        <w:t xml:space="preserve">na další polohu, např. 9 ml, znovu vložíme událost. </w:t>
      </w:r>
    </w:p>
    <w:p w:rsidR="00986AC8" w:rsidRDefault="00986AC8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Měření opakujeme postupně pro další hodnoty, např. s krokem 1 ml až do již zdůvodněné hodnoty 5ml.</w:t>
      </w:r>
    </w:p>
    <w:p w:rsidR="00986AC8" w:rsidRDefault="00986AC8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Pak naměříme i hodnoty tlaku při zvětšení počátečního objemu, např. až do 20ml.</w:t>
      </w:r>
    </w:p>
    <w:p w:rsidR="00986AC8" w:rsidRDefault="00986AC8" w:rsidP="00F7445E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Pokud chceme mít měření co nejpřesnější, vždy chvíli počkáme</w:t>
      </w:r>
      <w:r w:rsidR="00BB3D7B">
        <w:rPr>
          <w:sz w:val="24"/>
          <w:szCs w:val="24"/>
        </w:rPr>
        <w:t>,</w:t>
      </w:r>
      <w:r>
        <w:rPr>
          <w:sz w:val="24"/>
          <w:szCs w:val="24"/>
        </w:rPr>
        <w:t xml:space="preserve"> než se teplota plynu ustálí.</w:t>
      </w:r>
      <w:r w:rsidR="00BB3D7B">
        <w:rPr>
          <w:sz w:val="24"/>
          <w:szCs w:val="24"/>
        </w:rPr>
        <w:t xml:space="preserve"> </w:t>
      </w:r>
      <w:r>
        <w:rPr>
          <w:sz w:val="24"/>
          <w:szCs w:val="24"/>
        </w:rPr>
        <w:t>Mohlo totiž dojít k její změně vlivem st</w:t>
      </w:r>
      <w:r w:rsidR="003F7514">
        <w:rPr>
          <w:sz w:val="24"/>
          <w:szCs w:val="24"/>
        </w:rPr>
        <w:t>l</w:t>
      </w:r>
      <w:r>
        <w:rPr>
          <w:sz w:val="24"/>
          <w:szCs w:val="24"/>
        </w:rPr>
        <w:t>ačování, popř. vytahování pístu.</w:t>
      </w:r>
    </w:p>
    <w:p w:rsidR="00BE76F3" w:rsidRDefault="00BE76F3" w:rsidP="00110C4B">
      <w:pPr>
        <w:spacing w:line="240" w:lineRule="auto"/>
        <w:rPr>
          <w:b/>
          <w:sz w:val="24"/>
          <w:szCs w:val="24"/>
        </w:rPr>
      </w:pPr>
    </w:p>
    <w:p w:rsidR="00110C4B" w:rsidRPr="006E1D19" w:rsidRDefault="00110C4B" w:rsidP="00110C4B">
      <w:pPr>
        <w:spacing w:line="240" w:lineRule="auto"/>
        <w:rPr>
          <w:b/>
          <w:sz w:val="24"/>
          <w:szCs w:val="24"/>
        </w:rPr>
      </w:pPr>
      <w:r w:rsidRPr="006E1D19">
        <w:rPr>
          <w:b/>
          <w:sz w:val="24"/>
          <w:szCs w:val="24"/>
        </w:rPr>
        <w:t>Otázky:</w:t>
      </w:r>
    </w:p>
    <w:p w:rsidR="00110C4B" w:rsidRDefault="00110C4B" w:rsidP="00110C4B">
      <w:pPr>
        <w:pStyle w:val="Odstavecseseznamem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110C4B">
        <w:rPr>
          <w:sz w:val="24"/>
          <w:szCs w:val="24"/>
        </w:rPr>
        <w:t>Proč se skutečný graf liší od modelu</w:t>
      </w:r>
      <w:r>
        <w:rPr>
          <w:sz w:val="24"/>
          <w:szCs w:val="24"/>
        </w:rPr>
        <w:t xml:space="preserve"> popsaného Boyl</w:t>
      </w:r>
      <w:r w:rsidR="00AA3746">
        <w:rPr>
          <w:sz w:val="24"/>
          <w:szCs w:val="24"/>
        </w:rPr>
        <w:t>e</w:t>
      </w:r>
      <w:r>
        <w:rPr>
          <w:sz w:val="24"/>
          <w:szCs w:val="24"/>
        </w:rPr>
        <w:t>-Mariottovým zákonem?</w:t>
      </w:r>
    </w:p>
    <w:p w:rsidR="00110C4B" w:rsidRDefault="00110C4B" w:rsidP="00110C4B">
      <w:pPr>
        <w:pStyle w:val="Odstavecseseznamem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110C4B" w:rsidRDefault="00110C4B" w:rsidP="00110C4B">
      <w:pPr>
        <w:pStyle w:val="Odstavecseseznamem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Lišila by se křivka, kdybychom použili jinou injekční stříkačku (jiného objemu)?</w:t>
      </w:r>
    </w:p>
    <w:p w:rsidR="00110C4B" w:rsidRDefault="00110C4B" w:rsidP="00110C4B">
      <w:pPr>
        <w:pStyle w:val="Odstavecseseznamem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110C4B" w:rsidRDefault="00110C4B" w:rsidP="00110C4B">
      <w:pPr>
        <w:pStyle w:val="Odstavecseseznamem"/>
        <w:spacing w:line="240" w:lineRule="auto"/>
        <w:rPr>
          <w:sz w:val="24"/>
          <w:szCs w:val="24"/>
        </w:rPr>
      </w:pPr>
    </w:p>
    <w:p w:rsidR="00110C4B" w:rsidRDefault="00110C4B" w:rsidP="00110C4B">
      <w:pPr>
        <w:pStyle w:val="Odstavecseseznamem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Zvaž, zda, popř. jak by se křivka změnila při měření v létě, kdy je vzduch teplý (cca</w:t>
      </w:r>
      <w:r w:rsidR="00FB6462">
        <w:rPr>
          <w:sz w:val="24"/>
          <w:szCs w:val="24"/>
        </w:rPr>
        <w:t xml:space="preserve"> 30</w:t>
      </w:r>
      <w:r w:rsidR="00192532">
        <w:rPr>
          <w:vertAlign w:val="superscript"/>
        </w:rPr>
        <w:t>o</w:t>
      </w:r>
      <w:r w:rsidR="00192532">
        <w:t>C</w:t>
      </w:r>
      <w:r w:rsidR="00192532">
        <w:rPr>
          <w:sz w:val="24"/>
          <w:szCs w:val="24"/>
        </w:rPr>
        <w:t xml:space="preserve"> </w:t>
      </w:r>
      <w:r>
        <w:rPr>
          <w:sz w:val="24"/>
          <w:szCs w:val="24"/>
        </w:rPr>
        <w:t>) a v zimním období (cca 2</w:t>
      </w:r>
      <w:r w:rsidR="00192532" w:rsidRPr="00192532">
        <w:rPr>
          <w:vertAlign w:val="superscript"/>
        </w:rPr>
        <w:t xml:space="preserve"> </w:t>
      </w:r>
      <w:r w:rsidR="00192532">
        <w:rPr>
          <w:vertAlign w:val="superscript"/>
        </w:rPr>
        <w:t>o</w:t>
      </w:r>
      <w:r w:rsidR="00192532">
        <w:t>C</w:t>
      </w:r>
      <w:r>
        <w:rPr>
          <w:sz w:val="24"/>
          <w:szCs w:val="24"/>
        </w:rPr>
        <w:t xml:space="preserve">). </w:t>
      </w:r>
    </w:p>
    <w:p w:rsidR="00110C4B" w:rsidRDefault="00110C4B" w:rsidP="00110C4B">
      <w:pPr>
        <w:pStyle w:val="Odstavecseseznamem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110C4B" w:rsidRPr="00110C4B" w:rsidRDefault="00110C4B" w:rsidP="00110C4B">
      <w:pPr>
        <w:pStyle w:val="Odstavecseseznamem"/>
        <w:spacing w:line="240" w:lineRule="auto"/>
        <w:rPr>
          <w:sz w:val="24"/>
          <w:szCs w:val="24"/>
        </w:rPr>
      </w:pPr>
    </w:p>
    <w:p w:rsidR="00BE76F3" w:rsidRDefault="00BE76F3">
      <w:r>
        <w:br w:type="page"/>
      </w:r>
    </w:p>
    <w:p w:rsidR="0057095D" w:rsidRPr="00C71C06" w:rsidRDefault="008E7949" w:rsidP="0057095D">
      <w:pPr>
        <w:jc w:val="both"/>
        <w:rPr>
          <w:b/>
        </w:rPr>
      </w:pPr>
      <w:r w:rsidRPr="00C71C06">
        <w:rPr>
          <w:b/>
        </w:rPr>
        <w:lastRenderedPageBreak/>
        <w:t>Řešení:</w:t>
      </w:r>
      <w:r w:rsidR="00C14F99" w:rsidRPr="00C71C06">
        <w:rPr>
          <w:b/>
        </w:rPr>
        <w:t xml:space="preserve"> </w:t>
      </w:r>
    </w:p>
    <w:p w:rsidR="0057095D" w:rsidRPr="008E7949" w:rsidRDefault="0057095D" w:rsidP="0057095D">
      <w:pPr>
        <w:pStyle w:val="Odstavecseseznamem"/>
        <w:numPr>
          <w:ilvl w:val="0"/>
          <w:numId w:val="15"/>
        </w:numPr>
        <w:ind w:left="567" w:hanging="567"/>
        <w:jc w:val="both"/>
      </w:pPr>
      <w:r>
        <w:t xml:space="preserve">Vzduch není ideální plyn, ale reálný. V něm </w:t>
      </w:r>
      <w:r w:rsidRPr="0057095D">
        <w:rPr>
          <w:sz w:val="24"/>
          <w:szCs w:val="24"/>
        </w:rPr>
        <w:t>Boyl</w:t>
      </w:r>
      <w:r w:rsidR="00AA3746">
        <w:rPr>
          <w:sz w:val="24"/>
          <w:szCs w:val="24"/>
        </w:rPr>
        <w:t>e</w:t>
      </w:r>
      <w:r w:rsidRPr="0057095D">
        <w:rPr>
          <w:sz w:val="24"/>
          <w:szCs w:val="24"/>
        </w:rPr>
        <w:t>-Mariottův zákon platí jen přibližně. Navíc mechanické nastavení objemu plynu na injekční stříkačce není přesné.</w:t>
      </w:r>
    </w:p>
    <w:p w:rsidR="0057095D" w:rsidRPr="0057095D" w:rsidRDefault="0057095D" w:rsidP="00947E74">
      <w:pPr>
        <w:pStyle w:val="Odstavecseseznamem"/>
        <w:ind w:left="0"/>
        <w:jc w:val="both"/>
      </w:pPr>
    </w:p>
    <w:p w:rsidR="0057095D" w:rsidRPr="0057095D" w:rsidRDefault="0057095D" w:rsidP="00BE76F3">
      <w:pPr>
        <w:pStyle w:val="Odstavecseseznamem"/>
        <w:ind w:left="0"/>
        <w:jc w:val="center"/>
      </w:pPr>
      <w:r w:rsidRPr="0057095D"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635</wp:posOffset>
            </wp:positionV>
            <wp:extent cx="4743450" cy="3162300"/>
            <wp:effectExtent l="19050" t="0" r="0" b="0"/>
            <wp:wrapTopAndBottom/>
            <wp:docPr id="7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7949" w:rsidRPr="0057095D" w:rsidRDefault="008E7949" w:rsidP="00BE76F3">
      <w:pPr>
        <w:pStyle w:val="Odstavecseseznamem"/>
        <w:numPr>
          <w:ilvl w:val="0"/>
          <w:numId w:val="15"/>
        </w:numPr>
        <w:ind w:left="567" w:hanging="567"/>
        <w:jc w:val="both"/>
      </w:pPr>
      <w:r w:rsidRPr="00BE76F3">
        <w:rPr>
          <w:sz w:val="24"/>
          <w:szCs w:val="24"/>
        </w:rPr>
        <w:t>Kdybychom použili jinou injekční stříkačku (jiného objemu)</w:t>
      </w:r>
      <w:r w:rsidR="00FB6462" w:rsidRPr="00BE76F3">
        <w:rPr>
          <w:sz w:val="24"/>
          <w:szCs w:val="24"/>
        </w:rPr>
        <w:t xml:space="preserve"> při jinak nezměněných podmínkách (např. stejné teplotě), byla by křivka </w:t>
      </w:r>
      <w:r w:rsidR="00192532" w:rsidRPr="00BE76F3">
        <w:rPr>
          <w:sz w:val="24"/>
          <w:szCs w:val="24"/>
        </w:rPr>
        <w:t>v uvedeném měřítku jiná</w:t>
      </w:r>
      <w:r w:rsidR="00FB6462" w:rsidRPr="00BE76F3">
        <w:rPr>
          <w:sz w:val="24"/>
          <w:szCs w:val="24"/>
        </w:rPr>
        <w:t>, protože normální</w:t>
      </w:r>
      <w:r w:rsidR="00192532" w:rsidRPr="00BE76F3">
        <w:rPr>
          <w:sz w:val="24"/>
          <w:szCs w:val="24"/>
        </w:rPr>
        <w:t xml:space="preserve"> atmosférický tlak (tedy výchoz</w:t>
      </w:r>
      <w:r w:rsidR="00FB6462" w:rsidRPr="00BE76F3">
        <w:rPr>
          <w:sz w:val="24"/>
          <w:szCs w:val="24"/>
        </w:rPr>
        <w:t>í bod před stačováním a rozpínáním plynu), by odpovídal jiné hodnotě objemu.</w:t>
      </w:r>
    </w:p>
    <w:p w:rsidR="00FB6462" w:rsidRPr="00FB6462" w:rsidRDefault="00FB6462" w:rsidP="00947E74">
      <w:pPr>
        <w:pStyle w:val="Odstavecseseznamem"/>
        <w:numPr>
          <w:ilvl w:val="0"/>
          <w:numId w:val="15"/>
        </w:numPr>
        <w:ind w:left="567" w:hanging="567"/>
        <w:jc w:val="both"/>
      </w:pPr>
      <w:r>
        <w:rPr>
          <w:sz w:val="24"/>
          <w:szCs w:val="24"/>
        </w:rPr>
        <w:t>Je třeba si</w:t>
      </w:r>
      <w:r w:rsidR="00AB6A6A">
        <w:rPr>
          <w:sz w:val="24"/>
          <w:szCs w:val="24"/>
        </w:rPr>
        <w:t xml:space="preserve"> </w:t>
      </w:r>
      <w:r>
        <w:rPr>
          <w:sz w:val="24"/>
          <w:szCs w:val="24"/>
        </w:rPr>
        <w:t>uvědomit, že teplotu ve stavové rovnici</w:t>
      </w:r>
    </w:p>
    <w:p w:rsidR="00FB6462" w:rsidRDefault="00FB6462" w:rsidP="00947E74">
      <w:pPr>
        <w:pStyle w:val="Odstavecseseznamem"/>
        <w:ind w:left="567" w:hanging="567"/>
        <w:jc w:val="center"/>
      </w:pPr>
      <w:r w:rsidRPr="00FB6462">
        <w:rPr>
          <w:noProof/>
          <w:sz w:val="24"/>
          <w:szCs w:val="24"/>
          <w:lang w:eastAsia="ko-KR"/>
        </w:rPr>
        <w:drawing>
          <wp:inline distT="0" distB="0" distL="0" distR="0">
            <wp:extent cx="895350" cy="171450"/>
            <wp:effectExtent l="19050" t="0" r="0" b="0"/>
            <wp:docPr id="24" name="obrázek 20" descr="p V = n R 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 V = n R T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462" w:rsidRDefault="00FB6462" w:rsidP="00947E74">
      <w:pPr>
        <w:pStyle w:val="Odstavecseseznamem"/>
        <w:ind w:left="567"/>
        <w:jc w:val="both"/>
      </w:pPr>
      <w:r>
        <w:t>uvádíme jako termo</w:t>
      </w:r>
      <w:r w:rsidR="009C06BA">
        <w:t>dynami</w:t>
      </w:r>
      <w:r>
        <w:t xml:space="preserve">ckou teplotu v jednotkách Kelvin. Pak 30 </w:t>
      </w:r>
      <w:r w:rsidR="00192532">
        <w:rPr>
          <w:vertAlign w:val="superscript"/>
        </w:rPr>
        <w:t>o</w:t>
      </w:r>
      <w:r>
        <w:t>C= 303K a 2</w:t>
      </w:r>
      <w:r w:rsidR="00192532" w:rsidRPr="00192532">
        <w:rPr>
          <w:vertAlign w:val="superscript"/>
        </w:rPr>
        <w:t xml:space="preserve"> </w:t>
      </w:r>
      <w:r w:rsidR="00192532">
        <w:rPr>
          <w:vertAlign w:val="superscript"/>
        </w:rPr>
        <w:t>o</w:t>
      </w:r>
      <w:r w:rsidR="00192532">
        <w:t xml:space="preserve">C </w:t>
      </w:r>
      <w:r>
        <w:t xml:space="preserve">=275K. </w:t>
      </w:r>
    </w:p>
    <w:p w:rsidR="00FB6462" w:rsidRDefault="00FB6462" w:rsidP="00947E74">
      <w:pPr>
        <w:pStyle w:val="Odstavecseseznamem"/>
        <w:ind w:left="567"/>
        <w:jc w:val="both"/>
      </w:pPr>
      <w:r>
        <w:t xml:space="preserve">To znamená, že změna teploty není několikanásobná (v hodnotách </w:t>
      </w:r>
      <w:r w:rsidR="00192532">
        <w:rPr>
          <w:vertAlign w:val="superscript"/>
        </w:rPr>
        <w:t>o</w:t>
      </w:r>
      <w:r w:rsidR="00192532">
        <w:t xml:space="preserve">C </w:t>
      </w:r>
      <w:r>
        <w:t xml:space="preserve">je změna 15x), v jednotkách Kelvin je všech změna jen v řádu 10%. </w:t>
      </w:r>
    </w:p>
    <w:p w:rsidR="00192532" w:rsidRDefault="00192532" w:rsidP="00947E74">
      <w:pPr>
        <w:pStyle w:val="Odstavecseseznamem"/>
        <w:ind w:left="567"/>
        <w:jc w:val="both"/>
      </w:pPr>
      <w:r>
        <w:t>Získáme také nepřímou úměrnost, ale s jiným koeficientem.</w:t>
      </w:r>
    </w:p>
    <w:sectPr w:rsidR="00192532" w:rsidSect="00936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693" w:rsidRDefault="00B13693" w:rsidP="00EE2F2B">
      <w:pPr>
        <w:spacing w:after="0" w:line="240" w:lineRule="auto"/>
      </w:pPr>
      <w:r>
        <w:separator/>
      </w:r>
    </w:p>
  </w:endnote>
  <w:endnote w:type="continuationSeparator" w:id="0">
    <w:p w:rsidR="00B13693" w:rsidRDefault="00B13693" w:rsidP="00EE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693" w:rsidRDefault="00B13693" w:rsidP="00EE2F2B">
      <w:pPr>
        <w:spacing w:after="0" w:line="240" w:lineRule="auto"/>
      </w:pPr>
      <w:r>
        <w:separator/>
      </w:r>
    </w:p>
  </w:footnote>
  <w:footnote w:type="continuationSeparator" w:id="0">
    <w:p w:rsidR="00B13693" w:rsidRDefault="00B13693" w:rsidP="00EE2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6CC2"/>
    <w:multiLevelType w:val="hybridMultilevel"/>
    <w:tmpl w:val="52E6CBEE"/>
    <w:lvl w:ilvl="0" w:tplc="F24274E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364411"/>
    <w:multiLevelType w:val="hybridMultilevel"/>
    <w:tmpl w:val="B45A82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E78B0"/>
    <w:multiLevelType w:val="hybridMultilevel"/>
    <w:tmpl w:val="4E6AC67E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6D5C"/>
    <w:multiLevelType w:val="hybridMultilevel"/>
    <w:tmpl w:val="A142139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05825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C754D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43E8A"/>
    <w:multiLevelType w:val="hybridMultilevel"/>
    <w:tmpl w:val="E54E6C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4672B"/>
    <w:multiLevelType w:val="multilevel"/>
    <w:tmpl w:val="3C144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1A6B05"/>
    <w:multiLevelType w:val="multilevel"/>
    <w:tmpl w:val="D51C3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AD1E1D"/>
    <w:multiLevelType w:val="hybridMultilevel"/>
    <w:tmpl w:val="F61404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FA95EE8"/>
    <w:multiLevelType w:val="hybridMultilevel"/>
    <w:tmpl w:val="C1BA9E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DD45AF"/>
    <w:multiLevelType w:val="hybridMultilevel"/>
    <w:tmpl w:val="25B4AE56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71982092"/>
    <w:multiLevelType w:val="hybridMultilevel"/>
    <w:tmpl w:val="23B2C8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B496B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9B2B53"/>
    <w:multiLevelType w:val="hybridMultilevel"/>
    <w:tmpl w:val="4E6AC67E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0"/>
  </w:num>
  <w:num w:numId="5">
    <w:abstractNumId w:val="8"/>
  </w:num>
  <w:num w:numId="6">
    <w:abstractNumId w:val="5"/>
  </w:num>
  <w:num w:numId="7">
    <w:abstractNumId w:val="13"/>
  </w:num>
  <w:num w:numId="8">
    <w:abstractNumId w:val="10"/>
  </w:num>
  <w:num w:numId="9">
    <w:abstractNumId w:val="4"/>
  </w:num>
  <w:num w:numId="10">
    <w:abstractNumId w:val="2"/>
  </w:num>
  <w:num w:numId="11">
    <w:abstractNumId w:val="14"/>
  </w:num>
  <w:num w:numId="12">
    <w:abstractNumId w:val="7"/>
  </w:num>
  <w:num w:numId="13">
    <w:abstractNumId w:val="1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A17"/>
    <w:rsid w:val="00001ECD"/>
    <w:rsid w:val="00013DB4"/>
    <w:rsid w:val="0001742B"/>
    <w:rsid w:val="00082978"/>
    <w:rsid w:val="000C5BC6"/>
    <w:rsid w:val="000D60D1"/>
    <w:rsid w:val="000D74E0"/>
    <w:rsid w:val="000E56D1"/>
    <w:rsid w:val="001002F9"/>
    <w:rsid w:val="00110C4B"/>
    <w:rsid w:val="00133C19"/>
    <w:rsid w:val="0013706D"/>
    <w:rsid w:val="00162A4B"/>
    <w:rsid w:val="00192532"/>
    <w:rsid w:val="001A3DA2"/>
    <w:rsid w:val="001A5018"/>
    <w:rsid w:val="001B396D"/>
    <w:rsid w:val="001B71AD"/>
    <w:rsid w:val="001C26C9"/>
    <w:rsid w:val="001E0649"/>
    <w:rsid w:val="002851CD"/>
    <w:rsid w:val="00295688"/>
    <w:rsid w:val="002C0084"/>
    <w:rsid w:val="002C1532"/>
    <w:rsid w:val="00315C7B"/>
    <w:rsid w:val="0032211E"/>
    <w:rsid w:val="00334CD6"/>
    <w:rsid w:val="00345EE5"/>
    <w:rsid w:val="0035167D"/>
    <w:rsid w:val="00352476"/>
    <w:rsid w:val="003552D1"/>
    <w:rsid w:val="00383327"/>
    <w:rsid w:val="00385A91"/>
    <w:rsid w:val="003934EE"/>
    <w:rsid w:val="00397487"/>
    <w:rsid w:val="003C6E4F"/>
    <w:rsid w:val="003F7514"/>
    <w:rsid w:val="003F7558"/>
    <w:rsid w:val="00466291"/>
    <w:rsid w:val="00472279"/>
    <w:rsid w:val="0047535B"/>
    <w:rsid w:val="00483050"/>
    <w:rsid w:val="004D759D"/>
    <w:rsid w:val="004E4102"/>
    <w:rsid w:val="00533C14"/>
    <w:rsid w:val="00550C91"/>
    <w:rsid w:val="0057095D"/>
    <w:rsid w:val="0059033C"/>
    <w:rsid w:val="00591986"/>
    <w:rsid w:val="0059314A"/>
    <w:rsid w:val="005A428C"/>
    <w:rsid w:val="005B239F"/>
    <w:rsid w:val="005C70B9"/>
    <w:rsid w:val="00601C11"/>
    <w:rsid w:val="00605E6B"/>
    <w:rsid w:val="00633B9D"/>
    <w:rsid w:val="00636356"/>
    <w:rsid w:val="006909B3"/>
    <w:rsid w:val="006C04D7"/>
    <w:rsid w:val="006E1D19"/>
    <w:rsid w:val="006F481C"/>
    <w:rsid w:val="006F55E3"/>
    <w:rsid w:val="00716187"/>
    <w:rsid w:val="007C552F"/>
    <w:rsid w:val="007C7076"/>
    <w:rsid w:val="008020F4"/>
    <w:rsid w:val="00802982"/>
    <w:rsid w:val="00831CA8"/>
    <w:rsid w:val="00845CD0"/>
    <w:rsid w:val="00880944"/>
    <w:rsid w:val="00896B1C"/>
    <w:rsid w:val="008A6DB0"/>
    <w:rsid w:val="008B3B13"/>
    <w:rsid w:val="008E7949"/>
    <w:rsid w:val="008F16DF"/>
    <w:rsid w:val="008F2861"/>
    <w:rsid w:val="009218BB"/>
    <w:rsid w:val="009227E0"/>
    <w:rsid w:val="00936D6F"/>
    <w:rsid w:val="00947E74"/>
    <w:rsid w:val="00950807"/>
    <w:rsid w:val="00972EFB"/>
    <w:rsid w:val="00986AC8"/>
    <w:rsid w:val="00995FA8"/>
    <w:rsid w:val="009A75AD"/>
    <w:rsid w:val="009C06BA"/>
    <w:rsid w:val="009C6957"/>
    <w:rsid w:val="009D3FF7"/>
    <w:rsid w:val="009E735E"/>
    <w:rsid w:val="00A10264"/>
    <w:rsid w:val="00A11C9C"/>
    <w:rsid w:val="00A148D1"/>
    <w:rsid w:val="00A26757"/>
    <w:rsid w:val="00A87B0F"/>
    <w:rsid w:val="00A91124"/>
    <w:rsid w:val="00A941A2"/>
    <w:rsid w:val="00AA3746"/>
    <w:rsid w:val="00AB6A6A"/>
    <w:rsid w:val="00AB7327"/>
    <w:rsid w:val="00B13693"/>
    <w:rsid w:val="00B30726"/>
    <w:rsid w:val="00B470FF"/>
    <w:rsid w:val="00B602B3"/>
    <w:rsid w:val="00B60C46"/>
    <w:rsid w:val="00B618FE"/>
    <w:rsid w:val="00B82236"/>
    <w:rsid w:val="00B8672F"/>
    <w:rsid w:val="00BB2E48"/>
    <w:rsid w:val="00BB3D7B"/>
    <w:rsid w:val="00BC69D6"/>
    <w:rsid w:val="00BD3364"/>
    <w:rsid w:val="00BE1A17"/>
    <w:rsid w:val="00BE76F3"/>
    <w:rsid w:val="00C03A1E"/>
    <w:rsid w:val="00C14F99"/>
    <w:rsid w:val="00C2571D"/>
    <w:rsid w:val="00C66357"/>
    <w:rsid w:val="00C71C06"/>
    <w:rsid w:val="00C771B3"/>
    <w:rsid w:val="00C811C1"/>
    <w:rsid w:val="00C90F11"/>
    <w:rsid w:val="00D36600"/>
    <w:rsid w:val="00D760A9"/>
    <w:rsid w:val="00D81B13"/>
    <w:rsid w:val="00DB493B"/>
    <w:rsid w:val="00DB5BFF"/>
    <w:rsid w:val="00DC38E2"/>
    <w:rsid w:val="00E12C22"/>
    <w:rsid w:val="00E2011E"/>
    <w:rsid w:val="00E20237"/>
    <w:rsid w:val="00E21687"/>
    <w:rsid w:val="00E22741"/>
    <w:rsid w:val="00E3204F"/>
    <w:rsid w:val="00E358D9"/>
    <w:rsid w:val="00E5416D"/>
    <w:rsid w:val="00EC440E"/>
    <w:rsid w:val="00EE1086"/>
    <w:rsid w:val="00EE2F2B"/>
    <w:rsid w:val="00F5712B"/>
    <w:rsid w:val="00F7445E"/>
    <w:rsid w:val="00F80930"/>
    <w:rsid w:val="00FB3BD6"/>
    <w:rsid w:val="00FB618B"/>
    <w:rsid w:val="00FB6462"/>
    <w:rsid w:val="00FD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31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D6F"/>
  </w:style>
  <w:style w:type="paragraph" w:styleId="Nadpis1">
    <w:name w:val="heading 1"/>
    <w:basedOn w:val="Normln"/>
    <w:next w:val="Normln"/>
    <w:link w:val="Nadpis1Char"/>
    <w:qFormat/>
    <w:rsid w:val="001B71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93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3364"/>
    <w:pPr>
      <w:ind w:left="720"/>
      <w:contextualSpacing/>
    </w:pPr>
  </w:style>
  <w:style w:type="table" w:styleId="Mkatabulky">
    <w:name w:val="Table Grid"/>
    <w:basedOn w:val="Normlntabulka"/>
    <w:rsid w:val="00A91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C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8E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B71AD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1B71A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9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393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iln">
    <w:name w:val="Strong"/>
    <w:basedOn w:val="Standardnpsmoodstavce"/>
    <w:uiPriority w:val="22"/>
    <w:qFormat/>
    <w:rsid w:val="003934EE"/>
    <w:rPr>
      <w:b/>
      <w:bCs/>
    </w:rPr>
  </w:style>
  <w:style w:type="character" w:styleId="Zvraznn">
    <w:name w:val="Emphasis"/>
    <w:basedOn w:val="Standardnpsmoodstavce"/>
    <w:uiPriority w:val="20"/>
    <w:qFormat/>
    <w:rsid w:val="003934EE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EE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E2F2B"/>
  </w:style>
  <w:style w:type="paragraph" w:styleId="Zpat">
    <w:name w:val="footer"/>
    <w:basedOn w:val="Normln"/>
    <w:link w:val="ZpatChar"/>
    <w:uiPriority w:val="99"/>
    <w:semiHidden/>
    <w:unhideWhenUsed/>
    <w:rsid w:val="00EE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E2F2B"/>
  </w:style>
  <w:style w:type="character" w:customStyle="1" w:styleId="tocnumber">
    <w:name w:val="tocnumber"/>
    <w:basedOn w:val="Standardnpsmoodstavce"/>
    <w:rsid w:val="00972EFB"/>
  </w:style>
  <w:style w:type="character" w:customStyle="1" w:styleId="toctoggle2">
    <w:name w:val="toctoggle2"/>
    <w:basedOn w:val="Standardnpsmoodstavce"/>
    <w:rsid w:val="00972EFB"/>
  </w:style>
  <w:style w:type="character" w:customStyle="1" w:styleId="toctext">
    <w:name w:val="toctext"/>
    <w:basedOn w:val="Standardnpsmoodstavce"/>
    <w:rsid w:val="00972EFB"/>
  </w:style>
  <w:style w:type="character" w:customStyle="1" w:styleId="editsection">
    <w:name w:val="editsection"/>
    <w:basedOn w:val="Standardnpsmoodstavce"/>
    <w:rsid w:val="00972EFB"/>
  </w:style>
  <w:style w:type="character" w:customStyle="1" w:styleId="mw-headline">
    <w:name w:val="mw-headline"/>
    <w:basedOn w:val="Standardnpsmoodstavce"/>
    <w:rsid w:val="00972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0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s.wikipedia.org/wiki/Obje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Tlak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493FA-F784-4793-8633-42168BDE2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614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mf</cp:lastModifiedBy>
  <cp:revision>3</cp:revision>
  <dcterms:created xsi:type="dcterms:W3CDTF">2013-01-07T09:46:00Z</dcterms:created>
  <dcterms:modified xsi:type="dcterms:W3CDTF">2013-01-07T09:47:00Z</dcterms:modified>
</cp:coreProperties>
</file>